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87" w:rsidRPr="00E36A87" w:rsidRDefault="00E36A87" w:rsidP="0095677F">
      <w:pPr>
        <w:widowControl/>
        <w:shd w:val="clear" w:color="auto" w:fill="FFFFFF"/>
        <w:wordWrap w:val="0"/>
        <w:spacing w:before="100" w:beforeAutospacing="1" w:after="180" w:line="480" w:lineRule="auto"/>
        <w:jc w:val="left"/>
        <w:rPr>
          <w:rFonts w:ascii="宋体" w:eastAsia="宋体" w:hAnsi="宋体" w:cs="宋体"/>
          <w:color w:val="333333"/>
          <w:kern w:val="0"/>
          <w:sz w:val="24"/>
          <w:szCs w:val="24"/>
        </w:rPr>
      </w:pPr>
      <w:r w:rsidRPr="00E36A87">
        <w:rPr>
          <w:rFonts w:ascii="宋体" w:eastAsia="宋体" w:hAnsi="宋体" w:cs="宋体" w:hint="eastAsia"/>
          <w:color w:val="333333"/>
          <w:kern w:val="0"/>
          <w:szCs w:val="21"/>
        </w:rPr>
        <w:t>  </w:t>
      </w:r>
      <w:r w:rsidRPr="00E36A87">
        <w:rPr>
          <w:rFonts w:ascii="宋体" w:eastAsia="宋体" w:hAnsi="宋体" w:cs="宋体" w:hint="eastAsia"/>
          <w:color w:val="333333"/>
          <w:kern w:val="0"/>
          <w:sz w:val="24"/>
          <w:szCs w:val="24"/>
        </w:rPr>
        <w:t>  吉林市中心医院</w:t>
      </w:r>
      <w:commentRangeStart w:id="0"/>
      <w:r w:rsidRPr="0095677F">
        <w:rPr>
          <w:rFonts w:ascii="宋体" w:eastAsia="宋体" w:hAnsi="宋体" w:cs="宋体" w:hint="eastAsia"/>
          <w:color w:val="333333"/>
          <w:kern w:val="0"/>
          <w:sz w:val="24"/>
          <w:szCs w:val="24"/>
          <w:highlight w:val="red"/>
        </w:rPr>
        <w:t>胸乳甲外科疾病诊治中心</w:t>
      </w:r>
      <w:commentRangeEnd w:id="0"/>
      <w:r w:rsidR="0095677F">
        <w:rPr>
          <w:rStyle w:val="a5"/>
        </w:rPr>
        <w:commentReference w:id="0"/>
      </w:r>
      <w:r w:rsidRPr="00E36A87">
        <w:rPr>
          <w:rFonts w:ascii="宋体" w:eastAsia="宋体" w:hAnsi="宋体" w:cs="宋体" w:hint="eastAsia"/>
          <w:color w:val="333333"/>
          <w:kern w:val="0"/>
          <w:sz w:val="24"/>
          <w:szCs w:val="24"/>
        </w:rPr>
        <w:t>乳腺甲状腺外科</w:t>
      </w:r>
      <w:commentRangeStart w:id="1"/>
      <w:r w:rsidR="0095677F">
        <w:rPr>
          <w:rFonts w:ascii="宋体" w:eastAsia="宋体" w:hAnsi="宋体" w:cs="宋体" w:hint="eastAsia"/>
          <w:color w:val="333333"/>
          <w:kern w:val="0"/>
          <w:sz w:val="24"/>
          <w:szCs w:val="24"/>
        </w:rPr>
        <w:t>（</w:t>
      </w:r>
      <w:r w:rsidRPr="00E36A87">
        <w:rPr>
          <w:rFonts w:ascii="宋体" w:eastAsia="宋体" w:hAnsi="宋体" w:cs="宋体" w:hint="eastAsia"/>
          <w:color w:val="333333"/>
          <w:kern w:val="0"/>
          <w:sz w:val="24"/>
          <w:szCs w:val="24"/>
        </w:rPr>
        <w:t>现有医护人员21人，</w:t>
      </w:r>
      <w:r w:rsidR="0095677F">
        <w:rPr>
          <w:rFonts w:ascii="宋体" w:eastAsia="宋体" w:hAnsi="宋体" w:cs="宋体" w:hint="eastAsia"/>
          <w:color w:val="333333"/>
          <w:kern w:val="0"/>
          <w:sz w:val="24"/>
          <w:szCs w:val="24"/>
        </w:rPr>
        <w:t>）</w:t>
      </w:r>
      <w:commentRangeEnd w:id="1"/>
      <w:r w:rsidR="0095677F">
        <w:rPr>
          <w:rStyle w:val="a5"/>
        </w:rPr>
        <w:commentReference w:id="1"/>
      </w:r>
      <w:r w:rsidRPr="00E36A87">
        <w:rPr>
          <w:rFonts w:ascii="宋体" w:eastAsia="宋体" w:hAnsi="宋体" w:cs="宋体" w:hint="eastAsia"/>
          <w:color w:val="333333"/>
          <w:kern w:val="0"/>
          <w:sz w:val="24"/>
          <w:szCs w:val="24"/>
        </w:rPr>
        <w:t>医生</w:t>
      </w:r>
      <w:commentRangeStart w:id="2"/>
      <w:r w:rsidR="0095677F">
        <w:rPr>
          <w:rFonts w:ascii="宋体" w:eastAsia="宋体" w:hAnsi="宋体" w:cs="宋体" w:hint="eastAsia"/>
          <w:color w:val="333333"/>
          <w:kern w:val="0"/>
          <w:sz w:val="24"/>
          <w:szCs w:val="24"/>
        </w:rPr>
        <w:t>8</w:t>
      </w:r>
      <w:commentRangeEnd w:id="2"/>
      <w:r w:rsidR="0095677F">
        <w:rPr>
          <w:rStyle w:val="a5"/>
        </w:rPr>
        <w:commentReference w:id="2"/>
      </w:r>
      <w:r w:rsidRPr="00E36A87">
        <w:rPr>
          <w:rFonts w:ascii="宋体" w:eastAsia="宋体" w:hAnsi="宋体" w:cs="宋体" w:hint="eastAsia"/>
          <w:color w:val="333333"/>
          <w:kern w:val="0"/>
          <w:sz w:val="24"/>
          <w:szCs w:val="24"/>
        </w:rPr>
        <w:t>人，（主任医师3人，副主任医师</w:t>
      </w:r>
      <w:commentRangeStart w:id="3"/>
      <w:r w:rsidRPr="00E36A87">
        <w:rPr>
          <w:rFonts w:ascii="宋体" w:eastAsia="宋体" w:hAnsi="宋体" w:cs="宋体" w:hint="eastAsia"/>
          <w:color w:val="333333"/>
          <w:kern w:val="0"/>
          <w:sz w:val="24"/>
          <w:szCs w:val="24"/>
        </w:rPr>
        <w:t>2</w:t>
      </w:r>
      <w:commentRangeEnd w:id="3"/>
      <w:r w:rsidR="0095677F">
        <w:rPr>
          <w:rStyle w:val="a5"/>
        </w:rPr>
        <w:commentReference w:id="3"/>
      </w:r>
      <w:r w:rsidRPr="00E36A87">
        <w:rPr>
          <w:rFonts w:ascii="宋体" w:eastAsia="宋体" w:hAnsi="宋体" w:cs="宋体" w:hint="eastAsia"/>
          <w:color w:val="333333"/>
          <w:kern w:val="0"/>
          <w:sz w:val="24"/>
          <w:szCs w:val="24"/>
        </w:rPr>
        <w:t>人，</w:t>
      </w:r>
      <w:commentRangeStart w:id="4"/>
      <w:r w:rsidRPr="00E36A87">
        <w:rPr>
          <w:rFonts w:ascii="宋体" w:eastAsia="宋体" w:hAnsi="宋体" w:cs="宋体" w:hint="eastAsia"/>
          <w:color w:val="333333"/>
          <w:kern w:val="0"/>
          <w:sz w:val="24"/>
          <w:szCs w:val="24"/>
        </w:rPr>
        <w:t>主治医师1人</w:t>
      </w:r>
      <w:commentRangeEnd w:id="4"/>
      <w:r w:rsidR="0095677F">
        <w:rPr>
          <w:rStyle w:val="a5"/>
        </w:rPr>
        <w:commentReference w:id="4"/>
      </w:r>
      <w:r w:rsidRPr="00E36A87">
        <w:rPr>
          <w:rFonts w:ascii="宋体" w:eastAsia="宋体" w:hAnsi="宋体" w:cs="宋体" w:hint="eastAsia"/>
          <w:color w:val="333333"/>
          <w:kern w:val="0"/>
          <w:sz w:val="24"/>
          <w:szCs w:val="24"/>
        </w:rPr>
        <w:t>，医师</w:t>
      </w:r>
      <w:commentRangeStart w:id="5"/>
      <w:r w:rsidRPr="00E36A87">
        <w:rPr>
          <w:rFonts w:ascii="宋体" w:eastAsia="宋体" w:hAnsi="宋体" w:cs="宋体" w:hint="eastAsia"/>
          <w:color w:val="333333"/>
          <w:kern w:val="0"/>
          <w:sz w:val="24"/>
          <w:szCs w:val="24"/>
        </w:rPr>
        <w:t>2</w:t>
      </w:r>
      <w:commentRangeEnd w:id="5"/>
      <w:r w:rsidR="0095677F">
        <w:rPr>
          <w:rStyle w:val="a5"/>
        </w:rPr>
        <w:commentReference w:id="5"/>
      </w:r>
      <w:r w:rsidRPr="00E36A87">
        <w:rPr>
          <w:rFonts w:ascii="宋体" w:eastAsia="宋体" w:hAnsi="宋体" w:cs="宋体" w:hint="eastAsia"/>
          <w:color w:val="333333"/>
          <w:kern w:val="0"/>
          <w:sz w:val="24"/>
          <w:szCs w:val="24"/>
        </w:rPr>
        <w:t>人，外科硕士3人）。</w:t>
      </w:r>
      <w:commentRangeStart w:id="6"/>
      <w:r w:rsidRPr="00E36A87">
        <w:rPr>
          <w:rFonts w:ascii="宋体" w:eastAsia="宋体" w:hAnsi="宋体" w:cs="宋体" w:hint="eastAsia"/>
          <w:color w:val="333333"/>
          <w:kern w:val="0"/>
          <w:sz w:val="24"/>
          <w:szCs w:val="24"/>
        </w:rPr>
        <w:t>护士13人。</w:t>
      </w:r>
      <w:commentRangeEnd w:id="6"/>
      <w:r w:rsidR="00271825">
        <w:rPr>
          <w:rStyle w:val="a5"/>
        </w:rPr>
        <w:commentReference w:id="6"/>
      </w:r>
      <w:r w:rsidRPr="00E36A87">
        <w:rPr>
          <w:rFonts w:ascii="宋体" w:eastAsia="宋体" w:hAnsi="宋体" w:cs="宋体" w:hint="eastAsia"/>
          <w:color w:val="333333"/>
          <w:kern w:val="0"/>
          <w:sz w:val="24"/>
          <w:szCs w:val="24"/>
        </w:rPr>
        <w:br/>
        <w:t>    专业组是一个以手术治疗为主同时开展各项全身辅助综合治疗的临床科室。在乳腺甲状腺外科团队的共同努力下已成为医疗、科研、教</w:t>
      </w:r>
      <w:commentRangeStart w:id="7"/>
      <w:r w:rsidRPr="00E36A87">
        <w:rPr>
          <w:rFonts w:ascii="宋体" w:eastAsia="宋体" w:hAnsi="宋体" w:cs="宋体" w:hint="eastAsia"/>
          <w:color w:val="333333"/>
          <w:kern w:val="0"/>
          <w:sz w:val="24"/>
          <w:szCs w:val="24"/>
        </w:rPr>
        <w:t>育</w:t>
      </w:r>
      <w:commentRangeEnd w:id="7"/>
      <w:r w:rsidR="00271825">
        <w:rPr>
          <w:rStyle w:val="a5"/>
        </w:rPr>
        <w:commentReference w:id="7"/>
      </w:r>
      <w:r w:rsidRPr="00E36A87">
        <w:rPr>
          <w:rFonts w:ascii="宋体" w:eastAsia="宋体" w:hAnsi="宋体" w:cs="宋体" w:hint="eastAsia"/>
          <w:color w:val="333333"/>
          <w:kern w:val="0"/>
          <w:sz w:val="24"/>
          <w:szCs w:val="24"/>
        </w:rPr>
        <w:t>一体的重点学科。专业组配备可进行立体定位的数字化乳腺钼靶摄片机和先进的彩色超声装置 可对各类不可触及乳腺病变</w:t>
      </w:r>
      <w:commentRangeStart w:id="8"/>
      <w:r w:rsidRPr="00E36A87">
        <w:rPr>
          <w:rFonts w:ascii="宋体" w:eastAsia="宋体" w:hAnsi="宋体" w:cs="宋体" w:hint="eastAsia"/>
          <w:color w:val="333333"/>
          <w:kern w:val="0"/>
          <w:sz w:val="24"/>
          <w:szCs w:val="24"/>
        </w:rPr>
        <w:t>并</w:t>
      </w:r>
      <w:commentRangeEnd w:id="8"/>
      <w:r w:rsidR="00271825">
        <w:rPr>
          <w:rStyle w:val="a5"/>
        </w:rPr>
        <w:commentReference w:id="8"/>
      </w:r>
      <w:r w:rsidRPr="00E36A87">
        <w:rPr>
          <w:rFonts w:ascii="宋体" w:eastAsia="宋体" w:hAnsi="宋体" w:cs="宋体" w:hint="eastAsia"/>
          <w:color w:val="333333"/>
          <w:kern w:val="0"/>
          <w:sz w:val="24"/>
          <w:szCs w:val="24"/>
        </w:rPr>
        <w:t>进行定位和手术活检 同时乳腺外科还配备了Mammotone乳腺旋切活检系，可对乳腺微小肿物进行精确诊断治疗，对乳腺肿瘤进行术前病理确诊和良性肿瘤的微创切除 此外还开展门诊体检阴性患者的乳腺X线筛查，使早期乳腺癌的检出率明显提高。近年来全科</w:t>
      </w:r>
      <w:commentRangeStart w:id="9"/>
      <w:r w:rsidRPr="00E36A87">
        <w:rPr>
          <w:rFonts w:ascii="宋体" w:eastAsia="宋体" w:hAnsi="宋体" w:cs="宋体" w:hint="eastAsia"/>
          <w:color w:val="333333"/>
          <w:kern w:val="0"/>
          <w:sz w:val="24"/>
          <w:szCs w:val="24"/>
        </w:rPr>
        <w:t>取得</w:t>
      </w:r>
      <w:commentRangeEnd w:id="9"/>
      <w:r w:rsidR="00271825">
        <w:rPr>
          <w:rStyle w:val="a5"/>
        </w:rPr>
        <w:commentReference w:id="9"/>
      </w:r>
      <w:r w:rsidRPr="00E36A87">
        <w:rPr>
          <w:rFonts w:ascii="宋体" w:eastAsia="宋体" w:hAnsi="宋体" w:cs="宋体" w:hint="eastAsia"/>
          <w:color w:val="333333"/>
          <w:kern w:val="0"/>
          <w:sz w:val="24"/>
          <w:szCs w:val="24"/>
        </w:rPr>
        <w:t>科研新技术获奖8项，公开发表论文40篇。长期以来承担延边大学、北华大学、吉林医药学院研究生、本科生教学任务，为吉林省卫生厅全科医师培训基地。</w:t>
      </w:r>
      <w:r w:rsidRPr="00E36A87">
        <w:rPr>
          <w:rFonts w:ascii="宋体" w:eastAsia="宋体" w:hAnsi="宋体" w:cs="宋体" w:hint="eastAsia"/>
          <w:color w:val="333333"/>
          <w:kern w:val="0"/>
          <w:sz w:val="24"/>
          <w:szCs w:val="24"/>
        </w:rPr>
        <w:br/>
        <w:t xml:space="preserve">    专业组开展的诊疗项目包括：乳腺癌的诊断和手术治疗；乳腺癌术后的放疗 化疗 内分泌治疗 生物治疗等综合治疗；各种乳腺良性疾病的诊断和治疗；乳腺整形；乳腺癌的普查和宣传教育 专业组逐渐形成了独具特色的个性化治疗规范如：小切口或隐蔽切口治疗乳腺良性肿瘤，美观效果良好；乳腺癌手术术后恢复快 并发症少；乳腺癌的保乳手术切口隐蔽 部分患者可通过乳晕切口进行保乳 </w:t>
      </w:r>
      <w:commentRangeStart w:id="10"/>
      <w:r w:rsidRPr="00E36A87">
        <w:rPr>
          <w:rFonts w:ascii="宋体" w:eastAsia="宋体" w:hAnsi="宋体" w:cs="宋体" w:hint="eastAsia"/>
          <w:color w:val="333333"/>
          <w:kern w:val="0"/>
          <w:sz w:val="24"/>
          <w:szCs w:val="24"/>
        </w:rPr>
        <w:t>乳腺外形良</w:t>
      </w:r>
      <w:commentRangeEnd w:id="10"/>
      <w:r w:rsidR="00271825">
        <w:rPr>
          <w:rStyle w:val="a5"/>
        </w:rPr>
        <w:commentReference w:id="10"/>
      </w:r>
      <w:r w:rsidRPr="00E36A87">
        <w:rPr>
          <w:rFonts w:ascii="宋体" w:eastAsia="宋体" w:hAnsi="宋体" w:cs="宋体" w:hint="eastAsia"/>
          <w:color w:val="333333"/>
          <w:kern w:val="0"/>
          <w:sz w:val="24"/>
          <w:szCs w:val="24"/>
        </w:rPr>
        <w:t>。在国内率先开展了X线与B超定位临床不可触及乳腺病变活检手术 大大提高了乳腺疾病的诊断治疗水平。</w:t>
      </w:r>
      <w:r w:rsidRPr="00E36A87">
        <w:rPr>
          <w:rFonts w:ascii="宋体" w:eastAsia="宋体" w:hAnsi="宋体" w:cs="宋体" w:hint="eastAsia"/>
          <w:color w:val="333333"/>
          <w:kern w:val="0"/>
          <w:sz w:val="24"/>
          <w:szCs w:val="24"/>
        </w:rPr>
        <w:br/>
        <w:t>    专业组以甲状腺疾病的微创手术、小切口手术和甲状腺癌的早期诊断、外科治疗、综合治疗为特色，重点开展甲状腺癌的</w:t>
      </w:r>
      <w:commentRangeStart w:id="11"/>
      <w:r w:rsidRPr="00E36A87">
        <w:rPr>
          <w:rFonts w:ascii="宋体" w:eastAsia="宋体" w:hAnsi="宋体" w:cs="宋体" w:hint="eastAsia"/>
          <w:color w:val="333333"/>
          <w:kern w:val="0"/>
          <w:sz w:val="24"/>
          <w:szCs w:val="24"/>
        </w:rPr>
        <w:t>根治术</w:t>
      </w:r>
      <w:commentRangeEnd w:id="11"/>
      <w:r w:rsidR="00271825">
        <w:rPr>
          <w:rStyle w:val="a5"/>
        </w:rPr>
        <w:commentReference w:id="11"/>
      </w:r>
      <w:r w:rsidRPr="00E36A87">
        <w:rPr>
          <w:rFonts w:ascii="宋体" w:eastAsia="宋体" w:hAnsi="宋体" w:cs="宋体" w:hint="eastAsia"/>
          <w:color w:val="333333"/>
          <w:kern w:val="0"/>
          <w:sz w:val="24"/>
          <w:szCs w:val="24"/>
        </w:rPr>
        <w:t>，对甲状腺乳头状癌行常规甲状腺切除外，加颈淋巴结清扫取得很好的效果。针对甲状腺微小癌术前难于诊</w:t>
      </w:r>
      <w:r w:rsidRPr="00E36A87">
        <w:rPr>
          <w:rFonts w:ascii="宋体" w:eastAsia="宋体" w:hAnsi="宋体" w:cs="宋体" w:hint="eastAsia"/>
          <w:color w:val="333333"/>
          <w:kern w:val="0"/>
          <w:sz w:val="24"/>
          <w:szCs w:val="24"/>
        </w:rPr>
        <w:lastRenderedPageBreak/>
        <w:t>断的特点 对术前未能明确诊断的甲状腺肿物 常规行术中快速冰冻病理检查 以防漏诊 使甲状腺微小癌患者得到一次彻底治疗。</w:t>
      </w:r>
    </w:p>
    <w:p w:rsidR="009809AF" w:rsidRPr="00E36A87" w:rsidRDefault="009809AF">
      <w:pPr>
        <w:rPr>
          <w:sz w:val="24"/>
          <w:szCs w:val="24"/>
        </w:rPr>
      </w:pPr>
    </w:p>
    <w:sectPr w:rsidR="009809AF" w:rsidRPr="00E36A87" w:rsidSect="009809AF">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微软用户" w:date="2014-05-26T08:39:00Z" w:initials="微软用户">
    <w:p w:rsidR="0095677F" w:rsidRDefault="0095677F">
      <w:pPr>
        <w:pStyle w:val="a6"/>
      </w:pPr>
      <w:r>
        <w:rPr>
          <w:rStyle w:val="a5"/>
        </w:rPr>
        <w:annotationRef/>
      </w:r>
      <w:r>
        <w:rPr>
          <w:rFonts w:hint="eastAsia"/>
        </w:rPr>
        <w:t>改为基本外科一病区</w:t>
      </w:r>
    </w:p>
  </w:comment>
  <w:comment w:id="1" w:author="微软用户" w:date="2014-05-26T08:39:00Z" w:initials="微软用户">
    <w:p w:rsidR="0095677F" w:rsidRDefault="0095677F">
      <w:pPr>
        <w:pStyle w:val="a6"/>
      </w:pPr>
      <w:r>
        <w:rPr>
          <w:rStyle w:val="a5"/>
        </w:rPr>
        <w:annotationRef/>
      </w:r>
      <w:r>
        <w:rPr>
          <w:rFonts w:hint="eastAsia"/>
        </w:rPr>
        <w:t>删除现有</w:t>
      </w:r>
      <w:r w:rsidRPr="00E36A87">
        <w:rPr>
          <w:rFonts w:ascii="宋体" w:eastAsia="宋体" w:hAnsi="宋体" w:cs="宋体" w:hint="eastAsia"/>
          <w:color w:val="333333"/>
          <w:kern w:val="0"/>
          <w:sz w:val="24"/>
          <w:szCs w:val="24"/>
        </w:rPr>
        <w:t>医护人员21人</w:t>
      </w:r>
    </w:p>
  </w:comment>
  <w:comment w:id="2" w:author="微软用户" w:date="2014-05-26T08:40:00Z" w:initials="微软用户">
    <w:p w:rsidR="0095677F" w:rsidRDefault="0095677F">
      <w:pPr>
        <w:pStyle w:val="a6"/>
      </w:pPr>
      <w:r>
        <w:rPr>
          <w:rStyle w:val="a5"/>
        </w:rPr>
        <w:annotationRef/>
      </w:r>
      <w:r>
        <w:rPr>
          <w:rFonts w:ascii="宋体" w:eastAsia="宋体" w:hAnsi="宋体" w:cs="宋体" w:hint="eastAsia"/>
          <w:color w:val="333333"/>
          <w:kern w:val="0"/>
          <w:sz w:val="24"/>
          <w:szCs w:val="24"/>
        </w:rPr>
        <w:t>改为7</w:t>
      </w:r>
    </w:p>
  </w:comment>
  <w:comment w:id="3" w:author="微软用户" w:date="2014-05-26T08:41:00Z" w:initials="微软用户">
    <w:p w:rsidR="0095677F" w:rsidRDefault="0095677F">
      <w:pPr>
        <w:pStyle w:val="a6"/>
      </w:pPr>
      <w:r>
        <w:rPr>
          <w:rStyle w:val="a5"/>
        </w:rPr>
        <w:annotationRef/>
      </w:r>
      <w:r>
        <w:rPr>
          <w:rFonts w:ascii="宋体" w:eastAsia="宋体" w:hAnsi="宋体" w:cs="宋体" w:hint="eastAsia"/>
          <w:color w:val="333333"/>
          <w:kern w:val="0"/>
          <w:sz w:val="24"/>
          <w:szCs w:val="24"/>
        </w:rPr>
        <w:t>改为3</w:t>
      </w:r>
    </w:p>
  </w:comment>
  <w:comment w:id="4" w:author="微软用户" w:date="2014-05-26T08:41:00Z" w:initials="微软用户">
    <w:p w:rsidR="0095677F" w:rsidRDefault="0095677F">
      <w:pPr>
        <w:pStyle w:val="a6"/>
      </w:pPr>
      <w:r>
        <w:rPr>
          <w:rStyle w:val="a5"/>
        </w:rPr>
        <w:annotationRef/>
      </w:r>
      <w:r>
        <w:rPr>
          <w:rFonts w:hint="eastAsia"/>
        </w:rPr>
        <w:t>删除</w:t>
      </w:r>
      <w:r w:rsidRPr="00E36A87">
        <w:rPr>
          <w:rFonts w:ascii="宋体" w:eastAsia="宋体" w:hAnsi="宋体" w:cs="宋体" w:hint="eastAsia"/>
          <w:color w:val="333333"/>
          <w:kern w:val="0"/>
          <w:sz w:val="24"/>
          <w:szCs w:val="24"/>
        </w:rPr>
        <w:t>主治医师1人</w:t>
      </w:r>
      <w:r>
        <w:rPr>
          <w:rStyle w:val="a5"/>
        </w:rPr>
        <w:annotationRef/>
      </w:r>
    </w:p>
  </w:comment>
  <w:comment w:id="5" w:author="微软用户" w:date="2014-05-26T08:48:00Z" w:initials="微软用户">
    <w:p w:rsidR="0095677F" w:rsidRDefault="0095677F">
      <w:pPr>
        <w:pStyle w:val="a6"/>
      </w:pPr>
      <w:r>
        <w:rPr>
          <w:rStyle w:val="a5"/>
        </w:rPr>
        <w:annotationRef/>
      </w:r>
      <w:r w:rsidR="00271825">
        <w:rPr>
          <w:rFonts w:hint="eastAsia"/>
        </w:rPr>
        <w:t>改为</w:t>
      </w:r>
      <w:r w:rsidR="00271825">
        <w:rPr>
          <w:rFonts w:hint="eastAsia"/>
        </w:rPr>
        <w:t>1</w:t>
      </w:r>
    </w:p>
  </w:comment>
  <w:comment w:id="6" w:author="微软用户" w:date="2014-05-26T08:49:00Z" w:initials="微软用户">
    <w:p w:rsidR="00271825" w:rsidRDefault="00271825">
      <w:pPr>
        <w:pStyle w:val="a6"/>
      </w:pPr>
      <w:r>
        <w:rPr>
          <w:rStyle w:val="a5"/>
        </w:rPr>
        <w:annotationRef/>
      </w:r>
      <w:r>
        <w:rPr>
          <w:rFonts w:hint="eastAsia"/>
        </w:rPr>
        <w:t>删除</w:t>
      </w:r>
      <w:r w:rsidRPr="00E36A87">
        <w:rPr>
          <w:rFonts w:ascii="宋体" w:eastAsia="宋体" w:hAnsi="宋体" w:cs="宋体" w:hint="eastAsia"/>
          <w:color w:val="333333"/>
          <w:kern w:val="0"/>
          <w:sz w:val="24"/>
          <w:szCs w:val="24"/>
        </w:rPr>
        <w:t>护士13人。</w:t>
      </w:r>
      <w:r>
        <w:rPr>
          <w:rStyle w:val="a5"/>
        </w:rPr>
        <w:annotationRef/>
      </w:r>
    </w:p>
  </w:comment>
  <w:comment w:id="7" w:author="微软用户" w:date="2014-05-26T08:49:00Z" w:initials="微软用户">
    <w:p w:rsidR="00271825" w:rsidRDefault="00271825">
      <w:pPr>
        <w:pStyle w:val="a6"/>
      </w:pPr>
      <w:r>
        <w:rPr>
          <w:rStyle w:val="a5"/>
        </w:rPr>
        <w:annotationRef/>
      </w:r>
      <w:r>
        <w:rPr>
          <w:rFonts w:hint="eastAsia"/>
        </w:rPr>
        <w:t>改为学</w:t>
      </w:r>
    </w:p>
  </w:comment>
  <w:comment w:id="8" w:author="微软用户" w:date="2014-05-26T08:50:00Z" w:initials="微软用户">
    <w:p w:rsidR="00271825" w:rsidRDefault="00271825">
      <w:pPr>
        <w:pStyle w:val="a6"/>
      </w:pPr>
      <w:r>
        <w:rPr>
          <w:rStyle w:val="a5"/>
        </w:rPr>
        <w:annotationRef/>
      </w:r>
      <w:r>
        <w:rPr>
          <w:rFonts w:hint="eastAsia"/>
        </w:rPr>
        <w:t>删除并</w:t>
      </w:r>
    </w:p>
  </w:comment>
  <w:comment w:id="9" w:author="微软用户" w:date="2014-05-26T08:50:00Z" w:initials="微软用户">
    <w:p w:rsidR="00271825" w:rsidRDefault="00271825">
      <w:pPr>
        <w:pStyle w:val="a6"/>
        <w:rPr>
          <w:rFonts w:hint="eastAsia"/>
        </w:rPr>
      </w:pPr>
      <w:r>
        <w:rPr>
          <w:rStyle w:val="a5"/>
        </w:rPr>
        <w:annotationRef/>
      </w:r>
      <w:r>
        <w:rPr>
          <w:rFonts w:hint="eastAsia"/>
        </w:rPr>
        <w:t>删除取得</w:t>
      </w:r>
    </w:p>
    <w:p w:rsidR="00271825" w:rsidRDefault="00271825">
      <w:pPr>
        <w:pStyle w:val="a6"/>
      </w:pPr>
    </w:p>
  </w:comment>
  <w:comment w:id="10" w:author="微软用户" w:date="2014-05-26T08:51:00Z" w:initials="微软用户">
    <w:p w:rsidR="00271825" w:rsidRDefault="00271825">
      <w:pPr>
        <w:pStyle w:val="a6"/>
      </w:pPr>
      <w:r>
        <w:rPr>
          <w:rStyle w:val="a5"/>
        </w:rPr>
        <w:annotationRef/>
      </w:r>
      <w:r>
        <w:rPr>
          <w:rFonts w:hint="eastAsia"/>
        </w:rPr>
        <w:t>改为“对乳腺外形改变影响最小</w:t>
      </w:r>
    </w:p>
  </w:comment>
  <w:comment w:id="11" w:author="微软用户" w:date="2014-05-26T08:52:00Z" w:initials="微软用户">
    <w:p w:rsidR="00271825" w:rsidRDefault="00271825">
      <w:pPr>
        <w:pStyle w:val="a6"/>
      </w:pPr>
      <w:r>
        <w:rPr>
          <w:rStyle w:val="a5"/>
        </w:rPr>
        <w:annotationRef/>
      </w:r>
      <w:r>
        <w:rPr>
          <w:rFonts w:hint="eastAsia"/>
        </w:rPr>
        <w:t>规范性手术</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B2" w:rsidRDefault="00204CB2" w:rsidP="0095677F">
      <w:r>
        <w:separator/>
      </w:r>
    </w:p>
  </w:endnote>
  <w:endnote w:type="continuationSeparator" w:id="0">
    <w:p w:rsidR="00204CB2" w:rsidRDefault="00204CB2" w:rsidP="009567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B2" w:rsidRDefault="00204CB2" w:rsidP="0095677F">
      <w:r>
        <w:separator/>
      </w:r>
    </w:p>
  </w:footnote>
  <w:footnote w:type="continuationSeparator" w:id="0">
    <w:p w:rsidR="00204CB2" w:rsidRDefault="00204CB2" w:rsidP="009567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6A87"/>
    <w:rsid w:val="00204CB2"/>
    <w:rsid w:val="00271825"/>
    <w:rsid w:val="00811F08"/>
    <w:rsid w:val="0095677F"/>
    <w:rsid w:val="009809AF"/>
    <w:rsid w:val="00DE090B"/>
    <w:rsid w:val="00E36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7F"/>
    <w:rPr>
      <w:sz w:val="18"/>
      <w:szCs w:val="18"/>
    </w:rPr>
  </w:style>
  <w:style w:type="paragraph" w:styleId="a4">
    <w:name w:val="footer"/>
    <w:basedOn w:val="a"/>
    <w:link w:val="Char0"/>
    <w:uiPriority w:val="99"/>
    <w:semiHidden/>
    <w:unhideWhenUsed/>
    <w:rsid w:val="009567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7F"/>
    <w:rPr>
      <w:sz w:val="18"/>
      <w:szCs w:val="18"/>
    </w:rPr>
  </w:style>
  <w:style w:type="character" w:styleId="a5">
    <w:name w:val="annotation reference"/>
    <w:basedOn w:val="a0"/>
    <w:uiPriority w:val="99"/>
    <w:semiHidden/>
    <w:unhideWhenUsed/>
    <w:rsid w:val="0095677F"/>
    <w:rPr>
      <w:sz w:val="21"/>
      <w:szCs w:val="21"/>
    </w:rPr>
  </w:style>
  <w:style w:type="paragraph" w:styleId="a6">
    <w:name w:val="annotation text"/>
    <w:basedOn w:val="a"/>
    <w:link w:val="Char1"/>
    <w:uiPriority w:val="99"/>
    <w:semiHidden/>
    <w:unhideWhenUsed/>
    <w:rsid w:val="0095677F"/>
    <w:pPr>
      <w:jc w:val="left"/>
    </w:pPr>
  </w:style>
  <w:style w:type="character" w:customStyle="1" w:styleId="Char1">
    <w:name w:val="批注文字 Char"/>
    <w:basedOn w:val="a0"/>
    <w:link w:val="a6"/>
    <w:uiPriority w:val="99"/>
    <w:semiHidden/>
    <w:rsid w:val="0095677F"/>
  </w:style>
  <w:style w:type="paragraph" w:styleId="a7">
    <w:name w:val="annotation subject"/>
    <w:basedOn w:val="a6"/>
    <w:next w:val="a6"/>
    <w:link w:val="Char2"/>
    <w:uiPriority w:val="99"/>
    <w:semiHidden/>
    <w:unhideWhenUsed/>
    <w:rsid w:val="0095677F"/>
    <w:rPr>
      <w:b/>
      <w:bCs/>
    </w:rPr>
  </w:style>
  <w:style w:type="character" w:customStyle="1" w:styleId="Char2">
    <w:name w:val="批注主题 Char"/>
    <w:basedOn w:val="Char1"/>
    <w:link w:val="a7"/>
    <w:uiPriority w:val="99"/>
    <w:semiHidden/>
    <w:rsid w:val="0095677F"/>
    <w:rPr>
      <w:b/>
      <w:bCs/>
    </w:rPr>
  </w:style>
  <w:style w:type="paragraph" w:styleId="a8">
    <w:name w:val="Balloon Text"/>
    <w:basedOn w:val="a"/>
    <w:link w:val="Char3"/>
    <w:uiPriority w:val="99"/>
    <w:semiHidden/>
    <w:unhideWhenUsed/>
    <w:rsid w:val="0095677F"/>
    <w:rPr>
      <w:sz w:val="18"/>
      <w:szCs w:val="18"/>
    </w:rPr>
  </w:style>
  <w:style w:type="character" w:customStyle="1" w:styleId="Char3">
    <w:name w:val="批注框文本 Char"/>
    <w:basedOn w:val="a0"/>
    <w:link w:val="a8"/>
    <w:uiPriority w:val="99"/>
    <w:semiHidden/>
    <w:rsid w:val="0095677F"/>
    <w:rPr>
      <w:sz w:val="18"/>
      <w:szCs w:val="18"/>
    </w:rPr>
  </w:style>
</w:styles>
</file>

<file path=word/webSettings.xml><?xml version="1.0" encoding="utf-8"?>
<w:webSettings xmlns:r="http://schemas.openxmlformats.org/officeDocument/2006/relationships" xmlns:w="http://schemas.openxmlformats.org/wordprocessingml/2006/main">
  <w:divs>
    <w:div w:id="1347366863">
      <w:bodyDiv w:val="1"/>
      <w:marLeft w:val="0"/>
      <w:marRight w:val="0"/>
      <w:marTop w:val="0"/>
      <w:marBottom w:val="0"/>
      <w:divBdr>
        <w:top w:val="none" w:sz="0" w:space="0" w:color="auto"/>
        <w:left w:val="none" w:sz="0" w:space="0" w:color="auto"/>
        <w:bottom w:val="none" w:sz="0" w:space="0" w:color="auto"/>
        <w:right w:val="none" w:sz="0" w:space="0" w:color="auto"/>
      </w:divBdr>
      <w:divsChild>
        <w:div w:id="224951987">
          <w:marLeft w:val="0"/>
          <w:marRight w:val="0"/>
          <w:marTop w:val="0"/>
          <w:marBottom w:val="0"/>
          <w:divBdr>
            <w:top w:val="none" w:sz="0" w:space="0" w:color="auto"/>
            <w:left w:val="none" w:sz="0" w:space="0" w:color="auto"/>
            <w:bottom w:val="none" w:sz="0" w:space="0" w:color="auto"/>
            <w:right w:val="none" w:sz="0" w:space="0" w:color="auto"/>
          </w:divBdr>
          <w:divsChild>
            <w:div w:id="1939676883">
              <w:marLeft w:val="0"/>
              <w:marRight w:val="0"/>
              <w:marTop w:val="0"/>
              <w:marBottom w:val="0"/>
              <w:divBdr>
                <w:top w:val="single" w:sz="6" w:space="0" w:color="B9C8D8"/>
                <w:left w:val="single" w:sz="6" w:space="0" w:color="B9C8D8"/>
                <w:bottom w:val="single" w:sz="6" w:space="0" w:color="B9C8D8"/>
                <w:right w:val="single" w:sz="6" w:space="0" w:color="B9C8D8"/>
              </w:divBdr>
              <w:divsChild>
                <w:div w:id="1150632537">
                  <w:marLeft w:val="0"/>
                  <w:marRight w:val="0"/>
                  <w:marTop w:val="0"/>
                  <w:marBottom w:val="0"/>
                  <w:divBdr>
                    <w:top w:val="single" w:sz="36" w:space="15" w:color="EFF7FF"/>
                    <w:left w:val="single" w:sz="36" w:space="23" w:color="EFF7FF"/>
                    <w:bottom w:val="single" w:sz="36" w:space="15" w:color="EFF7FF"/>
                    <w:right w:val="single" w:sz="36" w:space="23" w:color="EFF7FF"/>
                  </w:divBdr>
                  <w:divsChild>
                    <w:div w:id="1219778107">
                      <w:marLeft w:val="0"/>
                      <w:marRight w:val="0"/>
                      <w:marTop w:val="0"/>
                      <w:marBottom w:val="0"/>
                      <w:divBdr>
                        <w:top w:val="none" w:sz="0" w:space="0" w:color="auto"/>
                        <w:left w:val="none" w:sz="0" w:space="0" w:color="auto"/>
                        <w:bottom w:val="none" w:sz="0" w:space="0" w:color="auto"/>
                        <w:right w:val="none" w:sz="0" w:space="0" w:color="auto"/>
                      </w:divBdr>
                      <w:divsChild>
                        <w:div w:id="459229578">
                          <w:marLeft w:val="0"/>
                          <w:marRight w:val="0"/>
                          <w:marTop w:val="0"/>
                          <w:marBottom w:val="0"/>
                          <w:divBdr>
                            <w:top w:val="none" w:sz="0" w:space="0" w:color="auto"/>
                            <w:left w:val="none" w:sz="0" w:space="0" w:color="auto"/>
                            <w:bottom w:val="none" w:sz="0" w:space="0" w:color="auto"/>
                            <w:right w:val="none" w:sz="0" w:space="0" w:color="auto"/>
                          </w:divBdr>
                          <w:divsChild>
                            <w:div w:id="160194617">
                              <w:marLeft w:val="0"/>
                              <w:marRight w:val="0"/>
                              <w:marTop w:val="0"/>
                              <w:marBottom w:val="0"/>
                              <w:divBdr>
                                <w:top w:val="none" w:sz="0" w:space="0" w:color="auto"/>
                                <w:left w:val="none" w:sz="0" w:space="0" w:color="auto"/>
                                <w:bottom w:val="none" w:sz="0" w:space="0" w:color="auto"/>
                                <w:right w:val="none" w:sz="0" w:space="0" w:color="auto"/>
                              </w:divBdr>
                              <w:divsChild>
                                <w:div w:id="11432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cp:lastPrinted>2014-05-21T13:10:00Z</cp:lastPrinted>
  <dcterms:created xsi:type="dcterms:W3CDTF">2014-05-21T13:06:00Z</dcterms:created>
  <dcterms:modified xsi:type="dcterms:W3CDTF">2014-05-26T00:53:00Z</dcterms:modified>
</cp:coreProperties>
</file>